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细黑" w:hAnsi="华文细黑" w:eastAsia="华文细黑" w:cs="Arial"/>
          <w:sz w:val="32"/>
          <w:lang w:eastAsia="zh-CN"/>
        </w:rPr>
      </w:pPr>
      <w:r>
        <w:rPr>
          <w:rFonts w:hint="eastAsia" w:cs="MingLiU" w:asciiTheme="minorEastAsia" w:hAnsiTheme="minorEastAsia" w:eastAsiaTheme="minorEastAsia"/>
          <w:b/>
          <w:bCs/>
          <w:snapToGrid w:val="0"/>
          <w:kern w:val="0"/>
          <w:sz w:val="28"/>
          <w:szCs w:val="28"/>
        </w:rPr>
        <w:t>重庆果园保税物流中心（B型）项目（一期）幕墙工程专业分包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施工</w:t>
      </w:r>
      <w:r>
        <w:rPr>
          <w:rFonts w:hint="eastAsia" w:ascii="华文细黑" w:hAnsi="华文细黑" w:eastAsia="华文细黑" w:cs="Arial"/>
          <w:sz w:val="32"/>
        </w:rPr>
        <w:t>--</w:t>
      </w:r>
      <w:r>
        <w:rPr>
          <w:rFonts w:hint="eastAsia" w:ascii="华文细黑" w:hAnsi="华文细黑" w:eastAsia="华文细黑" w:cs="Arial"/>
          <w:b/>
          <w:sz w:val="32"/>
          <w:lang w:eastAsia="zh-CN"/>
        </w:rPr>
        <w:t>投</w:t>
      </w:r>
      <w:r>
        <w:rPr>
          <w:rFonts w:hint="eastAsia" w:ascii="华文细黑" w:hAnsi="华文细黑" w:eastAsia="华文细黑" w:cs="Arial"/>
          <w:b/>
          <w:sz w:val="32"/>
        </w:rPr>
        <w:t>标疑</w:t>
      </w:r>
      <w:r>
        <w:rPr>
          <w:rFonts w:hint="eastAsia" w:ascii="华文细黑" w:hAnsi="华文细黑" w:eastAsia="华文细黑" w:cs="Arial"/>
          <w:b/>
          <w:sz w:val="32"/>
          <w:lang w:eastAsia="zh-CN"/>
        </w:rPr>
        <w:t>问</w:t>
      </w:r>
    </w:p>
    <w:p>
      <w:pPr>
        <w:spacing w:line="360" w:lineRule="auto"/>
        <w:rPr>
          <w:rFonts w:hint="eastAsia" w:ascii="华文细黑" w:hAnsi="华文细黑" w:eastAsia="华文细黑" w:cs="Arial"/>
          <w:sz w:val="22"/>
          <w:lang w:eastAsia="zh-CN"/>
        </w:rPr>
      </w:pPr>
      <w:r>
        <w:rPr>
          <w:rFonts w:hint="eastAsia" w:ascii="华文细黑" w:hAnsi="华文细黑" w:eastAsia="华文细黑" w:cs="Arial"/>
          <w:sz w:val="22"/>
        </w:rPr>
        <w:t>幕墙</w:t>
      </w:r>
      <w:r>
        <w:rPr>
          <w:rFonts w:hint="eastAsia" w:ascii="华文细黑" w:hAnsi="华文细黑" w:eastAsia="华文细黑" w:cs="Arial"/>
          <w:sz w:val="22"/>
          <w:lang w:eastAsia="zh-CN"/>
        </w:rPr>
        <w:t>投</w:t>
      </w:r>
      <w:r>
        <w:rPr>
          <w:rFonts w:hint="eastAsia" w:ascii="华文细黑" w:hAnsi="华文细黑" w:eastAsia="华文细黑" w:cs="Arial"/>
          <w:sz w:val="22"/>
        </w:rPr>
        <w:t>标疑问</w:t>
      </w:r>
      <w:r>
        <w:rPr>
          <w:rFonts w:hint="eastAsia" w:ascii="华文细黑" w:hAnsi="华文细黑" w:eastAsia="华文细黑" w:cs="Arial"/>
          <w:sz w:val="22"/>
          <w:lang w:eastAsia="zh-CN"/>
        </w:rPr>
        <w:t>：</w:t>
      </w:r>
    </w:p>
    <w:p>
      <w:pPr>
        <w:numPr>
          <w:ilvl w:val="0"/>
          <w:numId w:val="1"/>
        </w:numPr>
        <w:spacing w:line="360" w:lineRule="auto"/>
        <w:rPr>
          <w:rFonts w:hint="eastAsia" w:ascii="华文细黑" w:hAnsi="华文细黑" w:eastAsia="华文细黑" w:cs="Arial"/>
          <w:sz w:val="22"/>
          <w:lang w:val="en-US" w:eastAsia="zh-CN"/>
        </w:rPr>
      </w:pPr>
      <w:r>
        <w:rPr>
          <w:rFonts w:hint="eastAsia" w:ascii="华文细黑" w:hAnsi="华文细黑" w:eastAsia="华文细黑" w:cs="Arial"/>
          <w:sz w:val="22"/>
          <w:lang w:val="en-US" w:eastAsia="zh-CN"/>
        </w:rPr>
        <w:t>投标须知中要求有技术标，而投标文件格式中无技术标，请问在本次投标中是否做技术标？</w:t>
      </w:r>
    </w:p>
    <w:p>
      <w:pPr>
        <w:numPr>
          <w:numId w:val="0"/>
        </w:numPr>
        <w:spacing w:line="360" w:lineRule="auto"/>
        <w:rPr>
          <w:rFonts w:hint="eastAsia" w:ascii="华文细黑" w:hAnsi="华文细黑" w:eastAsia="华文细黑" w:cs="Arial"/>
          <w:sz w:val="22"/>
          <w:lang w:val="en-US" w:eastAsia="zh-CN"/>
        </w:rPr>
      </w:pPr>
      <w:r>
        <w:rPr>
          <w:rFonts w:hint="eastAsia" w:ascii="华文细黑" w:hAnsi="华文细黑" w:eastAsia="华文细黑" w:cs="Arial"/>
          <w:sz w:val="22"/>
          <w:lang w:val="en-US" w:eastAsia="zh-CN"/>
        </w:rPr>
        <w:t>回复：需要做技术标，并在技术表中需包含提供针对现场可行的施工方案(重点在安装方案和安全措施)，准确(满足关门时间)的材料供应计划，较全面质量通病控制方法，以及出现偏差的应急预案等相关的技术措施。</w:t>
      </w:r>
    </w:p>
    <w:p>
      <w:pPr>
        <w:numPr>
          <w:ilvl w:val="0"/>
          <w:numId w:val="1"/>
        </w:numPr>
        <w:spacing w:line="360" w:lineRule="auto"/>
        <w:rPr>
          <w:rFonts w:hint="default" w:ascii="华文细黑" w:hAnsi="华文细黑" w:eastAsia="华文细黑" w:cs="Arial"/>
          <w:sz w:val="22"/>
          <w:lang w:val="en-US" w:eastAsia="zh-CN"/>
        </w:rPr>
      </w:pPr>
      <w:r>
        <w:rPr>
          <w:rFonts w:hint="eastAsia" w:ascii="华文细黑" w:hAnsi="华文细黑" w:eastAsia="华文细黑" w:cs="Arial"/>
          <w:sz w:val="22"/>
          <w:lang w:val="en-US" w:eastAsia="zh-CN"/>
        </w:rPr>
        <w:t>本次投标是否包括保温节能部份的投标？</w:t>
      </w:r>
    </w:p>
    <w:p>
      <w:pPr>
        <w:numPr>
          <w:numId w:val="0"/>
        </w:numPr>
        <w:spacing w:line="360" w:lineRule="auto"/>
        <w:rPr>
          <w:rFonts w:hint="default" w:ascii="华文细黑" w:hAnsi="华文细黑" w:eastAsia="华文细黑" w:cs="Arial"/>
          <w:sz w:val="22"/>
          <w:lang w:val="en-US" w:eastAsia="zh-CN"/>
        </w:rPr>
      </w:pPr>
      <w:r>
        <w:rPr>
          <w:rFonts w:hint="eastAsia" w:ascii="华文细黑" w:hAnsi="华文细黑" w:eastAsia="华文细黑" w:cs="Arial"/>
          <w:sz w:val="22"/>
          <w:lang w:val="en-US" w:eastAsia="zh-CN"/>
        </w:rPr>
        <w:t>回复：在发送的招标文件中，文件名称为“B保幕墙招标工作范围及计价原则”里分包范围中，明确写明包含保温节能部分。</w:t>
      </w:r>
      <w:bookmarkStart w:id="0" w:name="_GoBack"/>
      <w:bookmarkEnd w:id="0"/>
    </w:p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细黑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2C963"/>
    <w:multiLevelType w:val="singleLevel"/>
    <w:tmpl w:val="09B2C96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64074"/>
    <w:rsid w:val="4D264074"/>
    <w:rsid w:val="52D8762B"/>
    <w:rsid w:val="69F44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2019-03-26T02:57:00Z</dcterms:created>
  <dc:creator>Administrator</dc:creator>
  <cp:lastModifiedBy>Michael</cp:lastModifiedBy>
  <dcterms:modified xsi:type="dcterms:W3CDTF">2019-03-27T01:32:42Z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